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spacing w:before="0"/>
        <w:rPr>
          <w:rtl w:val="0"/>
        </w:rPr>
      </w:pPr>
      <w:r>
        <w:rPr>
          <w:rtl w:val="0"/>
          <w:lang w:val="en-US"/>
        </w:rPr>
        <w:t>TIM 125/225: Management of Technology II: Supply Chain Management</w:t>
      </w:r>
    </w:p>
    <w:p>
      <w:pPr>
        <w:pStyle w:val="Heading 2"/>
        <w:spacing w:before="0" w:after="0"/>
        <w:rPr>
          <w:b w:val="0"/>
          <w:bCs w:val="0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Instructor:</w:t>
        <w:tab/>
        <w:tab/>
      </w:r>
      <w:r>
        <w:rPr>
          <w:b w:val="0"/>
          <w:bCs w:val="0"/>
          <w:color w:val="000000"/>
          <w:u w:color="000000"/>
          <w:rtl w:val="0"/>
          <w:lang w:val="en-US"/>
        </w:rPr>
        <w:t>Subhas Desa</w:t>
      </w:r>
    </w:p>
    <w:p>
      <w:pPr>
        <w:pStyle w:val="Heading 2"/>
        <w:spacing w:before="0" w:after="0"/>
        <w:ind w:left="1440" w:firstLine="720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>Office: E2, Room 561</w:t>
      </w:r>
    </w:p>
    <w:p>
      <w:pPr>
        <w:pStyle w:val="Heading 2"/>
        <w:spacing w:before="0" w:after="0"/>
        <w:ind w:left="1440" w:firstLine="720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 xml:space="preserve">Phone: 831-459-1641 </w:t>
      </w:r>
    </w:p>
    <w:p>
      <w:pPr>
        <w:pStyle w:val="Heading 2"/>
        <w:spacing w:before="0" w:after="120"/>
        <w:ind w:left="1440" w:firstLine="720"/>
        <w:rPr>
          <w:b w:val="0"/>
          <w:bCs w:val="0"/>
          <w:color w:val="000000"/>
          <w:u w:color="000000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 xml:space="preserve">E-mail: sdesa@soe.ucsc.edu </w:t>
      </w:r>
    </w:p>
    <w:p>
      <w:pPr>
        <w:pStyle w:val="Body Text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u w:color="000000"/>
          <w:rtl w:val="0"/>
          <w:lang w:val="en-US"/>
        </w:rPr>
        <w:t>Office Hours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: </w:t>
        <w:tab/>
        <w:t>Tuesday, 3:30-6:30 PM, Engineering 2, Room 561</w:t>
      </w:r>
    </w:p>
    <w:p>
      <w:pPr>
        <w:pStyle w:val="Body Text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u w:color="000000"/>
          <w:rtl w:val="0"/>
          <w:lang w:val="en-US"/>
        </w:rPr>
        <w:t>Course Time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: </w:t>
        <w:tab/>
        <w:t xml:space="preserve">Tuesday and Thursday, 12:00-1:45 PM </w:t>
      </w:r>
    </w:p>
    <w:p>
      <w:pPr>
        <w:pStyle w:val="Body Text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u w:color="000000"/>
          <w:rtl w:val="0"/>
          <w:lang w:val="en-US"/>
        </w:rPr>
        <w:t>Course Location</w:t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 xml:space="preserve">: </w:t>
        <w:tab/>
        <w:t>Kresge Classroom 327</w:t>
      </w:r>
    </w:p>
    <w:p>
      <w:pPr>
        <w:pStyle w:val="Body Text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Course Website: </w:t>
        <w:tab/>
      </w:r>
      <w:r>
        <w:rPr>
          <w:rFonts w:ascii="Times New Roman" w:cs="Arial Unicode MS" w:hAnsi="Arial Unicode MS" w:eastAsia="Arial Unicode MS"/>
          <w:color w:val="000000"/>
          <w:u w:color="000000"/>
          <w:rtl w:val="0"/>
          <w:lang w:val="en-US"/>
        </w:rPr>
        <w:t>https://tim125-winter16-01.courses.soe.ucsc.edu/</w:t>
      </w:r>
    </w:p>
    <w:p>
      <w:pPr>
        <w:pStyle w:val="Body Text"/>
        <w:spacing w:after="0"/>
        <w:ind w:left="2160" w:hanging="2160"/>
        <w:rPr>
          <w:rtl w:val="0"/>
        </w:rPr>
      </w:pPr>
      <w:r>
        <w:rPr>
          <w:b w:val="1"/>
          <w:bCs w:val="1"/>
          <w:rtl w:val="0"/>
          <w:lang w:val="en-US"/>
        </w:rPr>
        <w:t>Teaching Assistant</w:t>
      </w:r>
      <w:r>
        <w:rPr>
          <w:rtl w:val="0"/>
          <w:lang w:val="en-US"/>
        </w:rPr>
        <w:t xml:space="preserve">: </w:t>
        <w:tab/>
        <w:t xml:space="preserve">Paul Vroomen </w:t>
      </w:r>
    </w:p>
    <w:p>
      <w:pPr>
        <w:pStyle w:val="Body Text"/>
        <w:spacing w:after="0"/>
        <w:ind w:left="2160" w:firstLine="0"/>
      </w:pPr>
      <w:r>
        <w:rPr>
          <w:rtl w:val="0"/>
          <w:lang w:val="en-US"/>
        </w:rPr>
        <w:t>Office hours: Wednesday 1-5 PM, E2 Room 543</w:t>
      </w:r>
    </w:p>
    <w:p>
      <w:pPr>
        <w:pStyle w:val="Body Text"/>
        <w:spacing w:after="0"/>
        <w:ind w:left="2160" w:firstLine="0"/>
      </w:pPr>
      <w:hyperlink r:id="rId4" w:history="1">
        <w:r>
          <w:rPr>
            <w:rStyle w:val="Hyperlink.0"/>
            <w:rtl w:val="0"/>
            <w:lang w:val="en-US"/>
          </w:rPr>
          <w:t>pvroomen@soe.ucsc.edu</w:t>
        </w:r>
      </w:hyperlink>
    </w:p>
    <w:p>
      <w:pPr>
        <w:pStyle w:val="Body Text"/>
        <w:spacing w:after="0"/>
        <w:ind w:left="2160" w:firstLine="0"/>
      </w:pPr>
    </w:p>
    <w:p>
      <w:pPr>
        <w:pStyle w:val="Body Text"/>
        <w:spacing w:after="0"/>
        <w:ind w:left="2160" w:firstLine="0"/>
      </w:pPr>
      <w:r>
        <w:rPr>
          <w:rtl w:val="0"/>
          <w:lang w:val="en-US"/>
        </w:rPr>
        <w:t xml:space="preserve">Tianchi Zeng </w:t>
      </w:r>
    </w:p>
    <w:p>
      <w:pPr>
        <w:pStyle w:val="Body Text"/>
        <w:spacing w:after="0"/>
        <w:ind w:left="2160" w:firstLine="0"/>
      </w:pPr>
      <w:r>
        <w:rPr>
          <w:rtl w:val="0"/>
          <w:lang w:val="en-US"/>
        </w:rPr>
        <w:t xml:space="preserve">Office hours: </w:t>
      </w:r>
      <w:r>
        <w:rPr>
          <w:rtl w:val="0"/>
          <w:lang w:val="en-US"/>
        </w:rPr>
        <w:t>Wednesday</w:t>
      </w:r>
      <w:r>
        <w:rPr>
          <w:rtl w:val="0"/>
          <w:lang w:val="en-US"/>
        </w:rPr>
        <w:t xml:space="preserve"> 3:30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6:30 PM, </w:t>
      </w:r>
      <w:r>
        <w:rPr>
          <w:rtl w:val="0"/>
          <w:lang w:val="en-US"/>
        </w:rPr>
        <w:t>E2 Room 486</w:t>
      </w:r>
    </w:p>
    <w:p>
      <w:pPr>
        <w:pStyle w:val="Body Text"/>
        <w:spacing w:after="0"/>
        <w:ind w:left="2160" w:firstLine="0"/>
      </w:pPr>
      <w:hyperlink r:id="rId5" w:history="1">
        <w:r>
          <w:rPr>
            <w:rStyle w:val="Hyperlink.0"/>
            <w:rtl w:val="0"/>
            <w:lang w:val="en-US"/>
          </w:rPr>
          <w:t>tzeng1@ucsc.edu</w:t>
        </w:r>
      </w:hyperlink>
    </w:p>
    <w:p>
      <w:pPr>
        <w:pStyle w:val="Body Text"/>
        <w:spacing w:after="0"/>
        <w:ind w:left="2160" w:hanging="2160"/>
      </w:pPr>
    </w:p>
    <w:p>
      <w:pPr>
        <w:pStyle w:val="Heading 2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About the course: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TIM-125/225 MOT II, Supply Chain Management, is the second in a sequence of courses in the management of technology. 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The first course MOT I focused first on the development of the market for a product and then on the development of the product itself. To these ends MOT I, provides a systematic methodology and the corresponding set of methods and analytical tools to address the management, development and commercialization (MDC) of technology and products in an integrated manner. 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MOT II focuses on the design and design and development of the value and supply chain network for the product from suppliers through manufacturer all the way to the end-customers. To these ends MOT II will develop and apply methods and tools for the management, design, optimization, and operation of these value/supply chain networks. </w:t>
      </w:r>
      <w:r>
        <w:rPr>
          <w:b w:val="1"/>
          <w:bCs w:val="1"/>
          <w:sz w:val="22"/>
          <w:szCs w:val="22"/>
          <w:rtl w:val="0"/>
          <w:lang w:val="en-US"/>
        </w:rPr>
        <w:t>TIM-225 requires two additional topics (Pricing, Resource Allocation) and a more comprehensive team project.</w:t>
      </w: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Text: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 Chopra, S., and Meindl, P.: Supply Chain Management: Strategy, Planning, and Operations, Prentice-Hall, Fourth Edition, 2009.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 xml:space="preserve">Course Prerequisites: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en-US"/>
        </w:rPr>
        <w:t xml:space="preserve">Math 19A, 19B; Probability and Statistics; good working knowledge of Excel (we will be using extensively the optimization package Solver which is part of Excel.) </w:t>
      </w:r>
    </w:p>
    <w:p>
      <w:pPr>
        <w:pStyle w:val="Heading 2"/>
        <w:jc w:val="both"/>
        <w:rPr>
          <w:rtl w:val="0"/>
        </w:rPr>
      </w:pPr>
      <w:r>
        <w:rPr>
          <w:rtl w:val="0"/>
          <w:lang w:val="en-US"/>
        </w:rPr>
        <w:t>Objectives of the course:</w:t>
      </w:r>
    </w:p>
    <w:p>
      <w:pPr>
        <w:pStyle w:val="List Bullet"/>
        <w:numPr>
          <w:ilvl w:val="0"/>
          <w:numId w:val="3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To understand the stages, processes, and flows involved in the strategic design, planning, and operation of enterprise value and supply chains.</w:t>
      </w:r>
    </w:p>
    <w:p>
      <w:pPr>
        <w:pStyle w:val="List Bullet"/>
        <w:numPr>
          <w:ilvl w:val="0"/>
          <w:numId w:val="4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To develop and apply an integrated </w:t>
      </w:r>
      <w:r>
        <w:rPr>
          <w:b w:val="1"/>
          <w:bCs w:val="1"/>
          <w:sz w:val="22"/>
          <w:szCs w:val="22"/>
          <w:rtl w:val="0"/>
          <w:lang w:val="en-US"/>
        </w:rPr>
        <w:t>framework</w:t>
      </w:r>
      <w:r>
        <w:rPr>
          <w:sz w:val="22"/>
          <w:szCs w:val="22"/>
          <w:rtl w:val="0"/>
          <w:lang w:val="en-US"/>
        </w:rPr>
        <w:t xml:space="preserve"> for designing, planning, and operating a supply chain.  </w:t>
      </w:r>
    </w:p>
    <w:p>
      <w:pPr>
        <w:pStyle w:val="List Bullet"/>
        <w:numPr>
          <w:ilvl w:val="0"/>
          <w:numId w:val="5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To develop and apply methods and tools for effective and efficient management of supply chains. These tools will be both qualitative and quantitative in nature. </w:t>
      </w:r>
    </w:p>
    <w:p>
      <w:pPr>
        <w:pStyle w:val="List Bullet"/>
        <w:numPr>
          <w:ilvl w:val="0"/>
          <w:numId w:val="6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To gain experience with SCM of high-tech products through case studies and the term project.</w:t>
      </w:r>
    </w:p>
    <w:p>
      <w:pPr>
        <w:pStyle w:val="List Bullet"/>
        <w:numPr>
          <w:ilvl w:val="0"/>
          <w:numId w:val="7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>To design and implement a SCM software system for simulating an integrated enterprise supply chain (as part of the term project).</w:t>
      </w:r>
    </w:p>
    <w:p>
      <w:pPr>
        <w:pStyle w:val="List Bullet"/>
        <w:ind w:left="360" w:firstLine="0"/>
        <w:jc w:val="both"/>
        <w:rPr>
          <w:sz w:val="22"/>
          <w:szCs w:val="22"/>
        </w:rPr>
      </w:pPr>
    </w:p>
    <w:p>
      <w:pPr>
        <w:pStyle w:val="List Bullet"/>
        <w:ind w:left="360" w:firstLine="0"/>
        <w:jc w:val="both"/>
        <w:rPr>
          <w:sz w:val="22"/>
          <w:szCs w:val="22"/>
        </w:rPr>
      </w:pPr>
    </w:p>
    <w:p>
      <w:pPr>
        <w:pStyle w:val="List Bullet"/>
        <w:ind w:left="0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Grading:</w:t>
        <w:tab/>
        <w:tab/>
        <w:tab/>
        <w:tab/>
        <w:tab/>
        <w:t xml:space="preserve">      Weighted %</w:t>
      </w:r>
    </w:p>
    <w:p>
      <w:pPr>
        <w:pStyle w:val="List Bullet"/>
        <w:numPr>
          <w:ilvl w:val="0"/>
          <w:numId w:val="8"/>
        </w:numPr>
        <w:tabs>
          <w:tab w:val="num" w:pos="393"/>
          <w:tab w:val="clear" w:pos="360"/>
        </w:tabs>
        <w:ind w:left="393" w:hanging="393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Homework:</w:t>
        <w:tab/>
        <w:tab/>
        <w:tab/>
        <w:tab/>
        <w:tab/>
        <w:tab/>
        <w:t>25%</w:t>
      </w:r>
    </w:p>
    <w:p>
      <w:pPr>
        <w:pStyle w:val="List Bullet"/>
        <w:numPr>
          <w:ilvl w:val="0"/>
          <w:numId w:val="9"/>
        </w:numPr>
        <w:tabs>
          <w:tab w:val="num" w:pos="393"/>
          <w:tab w:val="clear" w:pos="360"/>
        </w:tabs>
        <w:ind w:left="393" w:hanging="393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Project:</w:t>
        <w:tab/>
        <w:tab/>
        <w:tab/>
        <w:tab/>
        <w:tab/>
        <w:tab/>
        <w:t>25%</w:t>
      </w:r>
    </w:p>
    <w:p>
      <w:pPr>
        <w:pStyle w:val="List Bullet"/>
        <w:numPr>
          <w:ilvl w:val="0"/>
          <w:numId w:val="10"/>
        </w:numPr>
        <w:tabs>
          <w:tab w:val="num" w:pos="393"/>
          <w:tab w:val="clear" w:pos="360"/>
        </w:tabs>
        <w:ind w:left="393" w:hanging="393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Midterm Exam (Thursday, 4 February, 2016):</w:t>
        <w:tab/>
        <w:t>25%</w:t>
        <w:tab/>
        <w:t xml:space="preserve">(Takehome. Due Tuesday, 9, Feb.)  </w:t>
      </w:r>
    </w:p>
    <w:p>
      <w:pPr>
        <w:pStyle w:val="List Bullet"/>
        <w:numPr>
          <w:ilvl w:val="0"/>
          <w:numId w:val="12"/>
        </w:numPr>
        <w:tabs>
          <w:tab w:val="num" w:pos="480"/>
          <w:tab w:val="clear" w:pos="440"/>
        </w:tabs>
        <w:ind w:left="480" w:hanging="480"/>
        <w:jc w:val="both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Final Exam (Thursday, 10 March, 2016):</w:t>
        <w:tab/>
        <w:tab/>
        <w:t>25%</w:t>
        <w:tab/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(Takehome. Due Tuesday, 15, March)  </w:t>
      </w:r>
    </w:p>
    <w:p>
      <w:pPr>
        <w:pStyle w:val="Heading 2"/>
        <w:widowControl w:val="0"/>
        <w:jc w:val="both"/>
        <w:rPr>
          <w:b w:val="0"/>
          <w:bCs w:val="0"/>
          <w:sz w:val="22"/>
          <w:szCs w:val="22"/>
        </w:rPr>
      </w:pPr>
      <w:r>
        <w:rPr>
          <w:rtl w:val="0"/>
          <w:lang w:val="en-US"/>
        </w:rPr>
        <w:t xml:space="preserve">Project Plan: </w:t>
      </w:r>
      <w:r>
        <w:rPr>
          <w:b w:val="0"/>
          <w:bCs w:val="0"/>
          <w:sz w:val="22"/>
          <w:szCs w:val="22"/>
          <w:rtl w:val="0"/>
          <w:lang w:val="en-US"/>
        </w:rPr>
        <w:t>(dates indicate when progress reports are due)</w:t>
      </w:r>
    </w:p>
    <w:tbl>
      <w:tblPr>
        <w:tblW w:w="91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20"/>
        <w:gridCol w:w="2088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TASK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Form project teams and choose technology domain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01/5/2016 (In class)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Formulate Project Proposal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01/7/2016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Phase 1 (Technology/Product Strategy and SC Strategy/Design)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01/21/2016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Phase 2 (Supply Chain modeling and planning; demand forecasting)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02/02/2016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Phase 3 (Supply Chain operations: inventory, transportation, and facilities)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02/23/2016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Phase 4 (The software information system for the Supply Chain; simulation)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03/8/2016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Phase 5: Closure and Final Report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03/10/2016</w:t>
            </w:r>
          </w:p>
        </w:tc>
      </w:tr>
    </w:tbl>
    <w:p>
      <w:pPr>
        <w:pStyle w:val="Heading 2"/>
        <w:widowControl w:val="0"/>
        <w:jc w:val="both"/>
        <w:rPr>
          <w:b w:val="0"/>
          <w:bCs w:val="0"/>
          <w:sz w:val="22"/>
          <w:szCs w:val="22"/>
        </w:rPr>
      </w:pPr>
    </w:p>
    <w:p>
      <w:pPr>
        <w:pStyle w:val="List Bullet"/>
        <w:ind w:left="0" w:firstLine="0"/>
        <w:jc w:val="both"/>
        <w:rPr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en-US"/>
        </w:rPr>
        <w:t>General Comments:</w:t>
      </w:r>
    </w:p>
    <w:p>
      <w:pPr>
        <w:pStyle w:val="List Bullet"/>
        <w:numPr>
          <w:ilvl w:val="0"/>
          <w:numId w:val="13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This course is interactive. </w:t>
      </w:r>
      <w:r>
        <w:rPr>
          <w:sz w:val="22"/>
          <w:szCs w:val="22"/>
          <w:rtl w:val="0"/>
          <w:lang w:val="en-US"/>
        </w:rPr>
        <w:t>We will be actively discussing case studies and homework in class</w:t>
      </w:r>
      <w:r>
        <w:rPr>
          <w:b w:val="1"/>
          <w:bCs w:val="1"/>
          <w:sz w:val="22"/>
          <w:szCs w:val="22"/>
          <w:rtl w:val="0"/>
          <w:lang w:val="en-US"/>
        </w:rPr>
        <w:t>. Therefore, attendance is mandatory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List Bullet"/>
        <w:numPr>
          <w:ilvl w:val="0"/>
          <w:numId w:val="14"/>
        </w:numPr>
        <w:tabs>
          <w:tab w:val="num" w:pos="393"/>
          <w:tab w:val="clear" w:pos="36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Homework must be turned in on time. This is really to prevent the </w:t>
      </w:r>
      <w:r>
        <w:rPr>
          <w:rFonts w:hAnsi="Times New Roman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bullwhip effect</w:t>
      </w:r>
      <w:r>
        <w:rPr>
          <w:rFonts w:hAnsi="Times New Roman" w:hint="default"/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(see chapter in the textbook on </w:t>
      </w:r>
      <w:r>
        <w:rPr>
          <w:rFonts w:hAnsi="Times New Roman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Coordination</w:t>
      </w:r>
      <w:r>
        <w:rPr>
          <w:rFonts w:hAnsi="Times New Roman" w:hint="default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 xml:space="preserve">, and also the section on the </w:t>
      </w:r>
      <w:r>
        <w:rPr>
          <w:rFonts w:hAnsi="Times New Roman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Beer Game</w:t>
      </w:r>
      <w:r>
        <w:rPr>
          <w:rFonts w:hAnsi="Times New Roman" w:hint="default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 xml:space="preserve">) </w:t>
      </w:r>
    </w:p>
    <w:p>
      <w:pPr>
        <w:pStyle w:val="List Bullet"/>
        <w:numPr>
          <w:ilvl w:val="0"/>
          <w:numId w:val="15"/>
        </w:numPr>
        <w:tabs>
          <w:tab w:val="num" w:pos="393"/>
          <w:tab w:val="clear" w:pos="0"/>
        </w:tabs>
        <w:ind w:left="393" w:hanging="393"/>
        <w:jc w:val="both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If you have any problems related to the course, please inform me immediately so that we can resolve the issue quickly. </w:t>
      </w: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</w:p>
    <w:p>
      <w:pPr>
        <w:pStyle w:val="Normal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en-US"/>
        </w:rPr>
        <w:t>(4</w:t>
      </w:r>
      <w:r>
        <w:rPr>
          <w:color w:val="000000"/>
          <w:sz w:val="22"/>
          <w:szCs w:val="22"/>
          <w:u w:color="000000"/>
          <w:vertAlign w:val="superscript"/>
          <w:rtl w:val="0"/>
          <w:lang w:val="en-US"/>
        </w:rPr>
        <w:t>th</w:t>
      </w:r>
      <w:r>
        <w:rPr>
          <w:color w:val="000000"/>
          <w:sz w:val="22"/>
          <w:szCs w:val="22"/>
          <w:u w:color="000000"/>
          <w:rtl w:val="0"/>
          <w:lang w:val="en-US"/>
        </w:rPr>
        <w:t>) Fourth Edition [2009] of the textbook:</w:t>
      </w:r>
    </w:p>
    <w:p>
      <w:pPr>
        <w:pStyle w:val="List Bullet"/>
        <w:widowControl w:val="0"/>
        <w:ind w:left="0" w:firstLine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Course Topics (D/S = Design/Strategy; P = Planning; O= Operations):</w:t>
      </w:r>
    </w:p>
    <w:tbl>
      <w:tblPr>
        <w:tblW w:w="90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10"/>
        <w:gridCol w:w="2790"/>
        <w:gridCol w:w="2160"/>
        <w:gridCol w:w="1440"/>
      </w:tblGrid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Topic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Methodology/Tools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Examples or Case Study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8d8d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Text</w:t>
            </w:r>
          </w:p>
          <w:p>
            <w:pPr>
              <w:pStyle w:val="Normal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Chapter*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Introduction to SCM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Stages, Cycles, Flows, IT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Dell, Toyota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1,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16.1, 16.2</w:t>
            </w:r>
          </w:p>
        </w:tc>
      </w:tr>
      <w:tr>
        <w:tblPrEx>
          <w:shd w:val="clear" w:color="auto" w:fill="auto"/>
        </w:tblPrEx>
        <w:trPr>
          <w:trHeight w:val="66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D/S 1: Supply Chain Performance and Drivers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Strategic fit between competitive strategy and Supply Chain strategy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Dell, Toyota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2, 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3, 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17.1-17.3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P1: Demand Forecasting in a SC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Time Series Forecasting methods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Specialty Packaging Corporation (SPC)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P2: Managing economies of scale in an SC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Cycle Inventory control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Moonchem, Dell, Toyota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P3: Managing Uncertainty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Safety Inventory control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ALKO, Inc.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P4: Optimal Product Availability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Optimization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12.1-12.3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P5, O1: Transportation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Transportation Network Design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D/S 2: Supply Chain Network and Facilities Design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Mixed Integer and Linear Programming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Walmart, SportStuff.com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4,5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D/S 3: Sourcing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Supplier Assessment/Scoring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O2: Coordination in a SC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Bullwhip Effect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”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Beer Game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auto"/>
        </w:tblPrEx>
        <w:trPr>
          <w:trHeight w:val="22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D/S 4: Information Tech.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 Architecture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SAP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D/S 5: (TIM-225 only) Pricing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Optimization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442" w:hRule="atLeast"/>
        </w:trPr>
        <w:tc>
          <w:tcPr>
            <w:tcW w:type="dxa" w:w="2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P6: (TIM-225 only) Aggregate Planning </w:t>
            </w:r>
          </w:p>
        </w:tc>
        <w:tc>
          <w:tcPr>
            <w:tcW w:type="dxa" w:w="2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Linear Programming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SPC, Kodak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8, 9</w:t>
            </w:r>
          </w:p>
        </w:tc>
      </w:tr>
    </w:tbl>
    <w:p>
      <w:pPr>
        <w:pStyle w:val="List Bullet"/>
        <w:widowControl w:val="0"/>
        <w:ind w:left="0" w:firstLine="0"/>
        <w:jc w:val="both"/>
      </w:pPr>
      <w:r>
        <w:rPr>
          <w:b w:val="1"/>
          <w:bCs w:val="1"/>
          <w:sz w:val="22"/>
          <w:szCs w:val="22"/>
        </w:rPr>
        <w:br w:type="textWrapping"/>
      </w:r>
      <w:r>
        <w:rPr>
          <w:b w:val="1"/>
          <w:bCs w:val="1"/>
          <w:sz w:val="22"/>
          <w:szCs w:val="22"/>
        </w:rPr>
        <w:br w:type="page"/>
      </w:r>
    </w:p>
    <w:p>
      <w:pPr>
        <w:pStyle w:val="List Bullet"/>
        <w:widowControl w:val="0"/>
        <w:ind w:left="0" w:firstLine="0"/>
        <w:jc w:val="both"/>
      </w:pPr>
    </w:p>
    <w:sectPr>
      <w:headerReference w:type="default" r:id="rId6"/>
      <w:footerReference w:type="default" r:id="rId7"/>
      <w:pgSz w:w="12240" w:h="15840" w:orient="portrait"/>
      <w:pgMar w:top="1260" w:right="1440" w:bottom="792" w:left="18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  <w:lang w:val="en-US"/>
      </w:rPr>
      <w:t xml:space="preserve">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PAGE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t xml:space="preserve"> NUMPAGES </w: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3</w:t>
    </w:r>
    <w:r>
      <w:rPr>
        <w:b w:val="1"/>
        <w:bCs w:val="1"/>
        <w:rtl w:val="0"/>
      </w:rPr>
      <w:fldChar w:fldCharType="end" w:fldLock="0"/>
    </w:r>
    <w:r>
      <w:rPr>
        <w:b w:val="1"/>
        <w:bCs w:val="1"/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tl w:val="0"/>
      </w:rPr>
    </w:pPr>
    <w:r>
      <w:rPr>
        <w:rtl w:val="0"/>
        <w:lang w:val="en-US"/>
      </w:rPr>
      <w:t>S. Desa, TIM 125/125, MOT-II</w:t>
    </w:r>
  </w:p>
  <w:p>
    <w:pPr>
      <w:pStyle w:val="Header"/>
      <w:jc w:val="right"/>
    </w:pPr>
    <w:r>
      <w:rPr>
        <w:rtl w:val="0"/>
        <w:lang w:val="en-US"/>
      </w:rPr>
      <w:t>01/5/2016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40"/>
          <w:tab w:val="clear" w:pos="0"/>
        </w:tabs>
        <w:ind w:left="440" w:hanging="44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b w:val="1"/>
        <w:bCs w:val="1"/>
        <w:position w:val="0"/>
        <w:sz w:val="22"/>
        <w:szCs w:val="22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330"/>
          <w:tab w:val="clear" w:pos="0"/>
        </w:tabs>
        <w:ind w:left="330" w:hanging="330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链接">
    <w:name w:val="链接"/>
    <w:rPr>
      <w:color w:val="0000ff"/>
      <w:u w:val="single" w:color="0000ff"/>
    </w:rPr>
  </w:style>
  <w:style w:type="character" w:styleId="Hyperlink.0">
    <w:name w:val="Hyperlink.0"/>
    <w:basedOn w:val="链接"/>
    <w:next w:val="Hyperlink.0"/>
    <w:rPr/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360" w:right="0" w:hanging="36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已导入的样式“2”"/>
    <w:next w:val="List 0"/>
    <w:pPr>
      <w:numPr>
        <w:numId w:val="1"/>
      </w:numPr>
    </w:pPr>
  </w:style>
  <w:style w:type="numbering" w:styleId="已导入的样式“2”">
    <w:name w:val="已导入的样式“2”"/>
    <w:next w:val="已导入的样式“2”"/>
    <w:pPr>
      <w:numPr>
        <w:numId w:val="2"/>
      </w:numPr>
    </w:pPr>
  </w:style>
  <w:style w:type="numbering" w:styleId="List 1">
    <w:name w:val="List 1"/>
    <w:basedOn w:val="已导入的样式“2”"/>
    <w:next w:val="List 1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vroomen@soe.ucsc.edu" TargetMode="External"/><Relationship Id="rId5" Type="http://schemas.openxmlformats.org/officeDocument/2006/relationships/hyperlink" Target="mailto:tzeng1@ucsc.ed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